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58E9D">
      <w:pPr>
        <w:spacing w:line="52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免责协议</w:t>
      </w:r>
    </w:p>
    <w:p w14:paraId="7962F43E">
      <w:pPr>
        <w:spacing w:before="150" w:after="150" w:line="500" w:lineRule="exac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　　甲方：   </w:t>
      </w:r>
    </w:p>
    <w:p w14:paraId="69FDD015">
      <w:pPr>
        <w:spacing w:before="150" w:after="150" w:line="500" w:lineRule="exac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　　乙方： </w:t>
      </w:r>
    </w:p>
    <w:p w14:paraId="4CE9D067">
      <w:pPr>
        <w:spacing w:before="150" w:after="150" w:line="460" w:lineRule="exac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甲方投资成立_______</w:t>
      </w:r>
      <w:r>
        <w:rPr>
          <w:rFonts w:hint="eastAsia" w:ascii="微软雅黑" w:hAnsi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__________公司(以下简称公司)乙方作为挂名法人，是公司工商登记的名义上的出资人。为了明确双方的权利义务，达成协议如下：</w:t>
      </w:r>
    </w:p>
    <w:p w14:paraId="0952E254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一、甲方为公司实际出资人，享有公司全部资产的所有权、收益权及实际处分权；公司的经营收益归甲方所有，亏损由甲方承担。</w:t>
      </w:r>
    </w:p>
    <w:p w14:paraId="3BD77ED3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二、乙方确认未对公司实际出资，公司验资报告及经营过程中所有投入的资金、资产均属甲方所有，乙方对公司资产、收益不主张任何权利。</w:t>
      </w:r>
    </w:p>
    <w:p w14:paraId="24F25D74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三、公司的实际经营管理权由甲方独立行使，甲方应确保公司经营活动符合国家法律、法规及政策规定，依法纳税并履行各项法定义务。乙方不参与公司任何经营管理，不干涉甲方经营决策。</w:t>
      </w:r>
    </w:p>
    <w:p w14:paraId="4B39A179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公司经营过程中产生的一切债权、债务、民事赔偿、行政责任及刑事责任，均由甲方承担全部责任；如因公司经营活动导致乙方被追责（包括但不限于被起诉、行政处罚等），甲方应承担乙方因此产生的全部损失（包括但不限于赔偿金、罚金、律师费、差旅费等），并负责协调解决相关纠纷。</w:t>
      </w:r>
    </w:p>
    <w:p w14:paraId="0605A496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五、因公司经营需要办理股东、法定代表人变更或其他工商登记手续时，乙方应在收到甲方书面通知后 5 个工作日内予以配合，相关费用由甲方承担。</w:t>
      </w:r>
    </w:p>
    <w:p w14:paraId="1DF35F12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本协议仅对甲乙双方具有法律约束力，不得对抗善意第三人。乙方知晓作为名义法定代表人可能存在的法律风险（包括但不限于被列入失信名单、承担连带责任等），仍自愿担任名义法定代表人，甲方对此不承担风险告知瑕疵责任。</w:t>
      </w:r>
    </w:p>
    <w:p w14:paraId="21DE6E60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</w:p>
    <w:p w14:paraId="006E14F1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七、因本协议引起的争议，双方应先协商解决；协商不成的，由公司所在地有管辖权的人民法院管辖。</w:t>
      </w:r>
    </w:p>
    <w:p w14:paraId="4CBD79DC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八、本协议自甲乙双方签字按手印后生效，一式两份，甲乙双方各执一份，具有同等法律效力。</w:t>
      </w:r>
    </w:p>
    <w:p w14:paraId="4CB61457">
      <w:pPr>
        <w:spacing w:before="150" w:after="150" w:line="460" w:lineRule="exact"/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</w:p>
    <w:p w14:paraId="7456D94D">
      <w:pPr>
        <w:spacing w:before="150" w:after="150" w:line="460" w:lineRule="exact"/>
        <w:rPr>
          <w:rFonts w:hint="eastAsia" w:ascii="微软雅黑" w:hAnsi="微软雅黑" w:eastAsia="微软雅黑" w:cs="微软雅黑"/>
          <w:sz w:val="28"/>
          <w:szCs w:val="28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4DECEC7A">
      <w:pPr>
        <w:spacing w:before="150" w:after="150" w:line="500" w:lineRule="exac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甲方（签字按手印）：</w:t>
      </w:r>
    </w:p>
    <w:p w14:paraId="3D84019D">
      <w:pPr>
        <w:spacing w:before="150" w:after="150" w:line="500" w:lineRule="exac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身份证号：</w:t>
      </w:r>
    </w:p>
    <w:p w14:paraId="5440E84E">
      <w:pPr>
        <w:spacing w:before="150" w:after="150" w:line="500" w:lineRule="exac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日期：</w:t>
      </w:r>
    </w:p>
    <w:p w14:paraId="065E68C6">
      <w:pPr>
        <w:spacing w:before="150" w:after="150" w:line="500" w:lineRule="exac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乙方（签字按手印）：</w:t>
      </w:r>
    </w:p>
    <w:p w14:paraId="46CB93CF">
      <w:pPr>
        <w:spacing w:before="150" w:after="150" w:line="500" w:lineRule="exac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身份证号：</w:t>
      </w:r>
    </w:p>
    <w:p w14:paraId="7EFB3ACD">
      <w:pPr>
        <w:spacing w:before="150" w:after="150" w:line="500" w:lineRule="exact"/>
        <w:rPr>
          <w:rFonts w:hint="eastAsia" w:ascii="微软雅黑" w:hAnsi="微软雅黑" w:eastAsia="微软雅黑" w:cs="微软雅黑"/>
          <w:b/>
          <w:sz w:val="28"/>
          <w:szCs w:val="28"/>
        </w:rPr>
        <w:sectPr>
          <w:type w:val="continuous"/>
          <w:pgSz w:w="11906" w:h="16838"/>
          <w:pgMar w:top="1440" w:right="1800" w:bottom="1440" w:left="1800" w:header="708" w:footer="708" w:gutter="0"/>
          <w:cols w:equalWidth="0" w:num="2">
            <w:col w:w="3940" w:space="425"/>
            <w:col w:w="3940"/>
          </w:cols>
          <w:docGrid w:linePitch="360" w:charSpace="0"/>
        </w:sect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日期：</w:t>
      </w:r>
    </w:p>
    <w:p w14:paraId="02C178AA">
      <w:pPr>
        <w:spacing w:before="150" w:after="150" w:line="500" w:lineRule="exact"/>
        <w:rPr>
          <w:rFonts w:hint="eastAsia" w:ascii="微软雅黑" w:hAnsi="微软雅黑" w:eastAsia="微软雅黑" w:cs="微软雅黑"/>
          <w:b/>
          <w:sz w:val="28"/>
          <w:szCs w:val="28"/>
        </w:rPr>
      </w:pPr>
    </w:p>
    <w:sectPr>
      <w:type w:val="continuous"/>
      <w:pgSz w:w="11906" w:h="16838"/>
      <w:pgMar w:top="1440" w:right="1800" w:bottom="1440" w:left="1800" w:header="708" w:footer="708" w:gutter="0"/>
      <w:cols w:equalWidth="0" w:num="2">
        <w:col w:w="3940" w:space="425"/>
        <w:col w:w="394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5243"/>
    <w:rsid w:val="00036200"/>
    <w:rsid w:val="00323B43"/>
    <w:rsid w:val="003D37D8"/>
    <w:rsid w:val="00426133"/>
    <w:rsid w:val="004358AB"/>
    <w:rsid w:val="007F2D23"/>
    <w:rsid w:val="008B7726"/>
    <w:rsid w:val="00B34469"/>
    <w:rsid w:val="00D31D50"/>
    <w:rsid w:val="05794826"/>
    <w:rsid w:val="1A3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fe3ec4dfa4430bc9102c8d40ee42811a\&#20813;&#36131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免责协议.docx</Template>
  <Pages>2</Pages>
  <Words>354</Words>
  <Characters>369</Characters>
  <Lines>3</Lines>
  <Paragraphs>1</Paragraphs>
  <TotalTime>15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2025-08-28T02:09:00Z</dcterms:created>
  <dc:creator>fun</dc:creator>
  <cp:lastModifiedBy>rankin</cp:lastModifiedBy>
  <dcterms:modified xsi:type="dcterms:W3CDTF">2025-08-28T02:17:33Z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v1.0_mb_G0r+pSO+JTRvdqaU0qCjNg==</vt:lpwstr>
  </property>
  <property fmtid="{D5CDD505-2E9C-101B-9397-08002B2CF9AE}" pid="4" name="ICV">
    <vt:lpwstr>B7236CC3F7AC4F52B0BBD334EE4BEF23_11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