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EF407">
      <w:pPr>
        <w:pStyle w:val="9"/>
        <w:bidi w:val="0"/>
        <w:spacing w:line="360" w:lineRule="auto"/>
        <w:rPr>
          <w:rFonts w:hint="eastAsia"/>
        </w:rPr>
      </w:pPr>
      <w:r>
        <w:rPr>
          <w:rFonts w:hint="eastAsia"/>
        </w:rPr>
        <w:t>建筑施工三方协议</w:t>
      </w:r>
    </w:p>
    <w:p w14:paraId="099BFE5D">
      <w:pPr>
        <w:pStyle w:val="11"/>
        <w:bidi w:val="0"/>
        <w:spacing w:line="360" w:lineRule="auto"/>
      </w:pPr>
      <w:r>
        <w:rPr>
          <w:rFonts w:hint="eastAsia"/>
        </w:rPr>
        <w:t>建设单位：</w:t>
      </w:r>
      <w:r>
        <w:rPr>
          <w:rFonts w:hint="eastAsia"/>
          <w:u w:val="single"/>
        </w:rPr>
        <w:t>　　　　　　　　　　</w:t>
      </w:r>
      <w:r>
        <w:rPr>
          <w:rFonts w:hint="eastAsia"/>
        </w:rPr>
        <w:t>(以下简称甲方)</w:t>
      </w:r>
    </w:p>
    <w:p w14:paraId="6C212F79">
      <w:pPr>
        <w:pStyle w:val="11"/>
        <w:bidi w:val="0"/>
        <w:spacing w:line="360" w:lineRule="auto"/>
        <w:rPr>
          <w:rFonts w:hint="eastAsia"/>
        </w:rPr>
      </w:pPr>
      <w:r>
        <w:rPr>
          <w:rFonts w:hint="eastAsia"/>
        </w:rPr>
        <w:t>总包单位：</w:t>
      </w:r>
      <w:r>
        <w:rPr>
          <w:rFonts w:hint="eastAsia"/>
          <w:u w:val="single"/>
        </w:rPr>
        <w:t>　　　　　　　　　　</w:t>
      </w:r>
      <w:r>
        <w:rPr>
          <w:rFonts w:hint="eastAsia"/>
        </w:rPr>
        <w:t>(以下简称乙方)</w:t>
      </w:r>
    </w:p>
    <w:p w14:paraId="6592609B">
      <w:pPr>
        <w:pStyle w:val="11"/>
        <w:bidi w:val="0"/>
        <w:spacing w:line="360" w:lineRule="auto"/>
        <w:rPr>
          <w:rFonts w:hint="eastAsia"/>
        </w:rPr>
      </w:pPr>
      <w:r>
        <w:rPr>
          <w:rFonts w:hint="eastAsia"/>
        </w:rPr>
        <w:t>分包单位：</w:t>
      </w:r>
      <w:r>
        <w:rPr>
          <w:rFonts w:hint="eastAsia"/>
          <w:u w:val="single"/>
        </w:rPr>
        <w:t>　　　　　　　　　　</w:t>
      </w:r>
      <w:r>
        <w:rPr>
          <w:rFonts w:hint="eastAsia"/>
        </w:rPr>
        <w:t>(以下</w:t>
      </w:r>
      <w:bookmarkStart w:id="0" w:name="_GoBack"/>
      <w:bookmarkEnd w:id="0"/>
      <w:r>
        <w:rPr>
          <w:rFonts w:hint="eastAsia"/>
        </w:rPr>
        <w:t>简称丙方)</w:t>
      </w:r>
    </w:p>
    <w:p w14:paraId="5A967D07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经甲、乙、丙三方协商同意，乙方将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防水工程分包给丙方施工，为明确三方的责权利关系，经协商达成如下协议。</w:t>
      </w:r>
    </w:p>
    <w:p w14:paraId="6D5EA1F2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一、工程名称：</w:t>
      </w:r>
      <w:r>
        <w:rPr>
          <w:rFonts w:hint="eastAsia"/>
          <w:u w:val="single"/>
        </w:rPr>
        <w:t>　　　　　　　　　　　</w:t>
      </w:r>
      <w:r>
        <w:rPr>
          <w:rFonts w:hint="eastAsia"/>
        </w:rPr>
        <w:t>。</w:t>
      </w:r>
    </w:p>
    <w:p w14:paraId="16790243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二、工程地点：</w:t>
      </w:r>
      <w:r>
        <w:rPr>
          <w:rFonts w:hint="eastAsia"/>
          <w:u w:val="single"/>
        </w:rPr>
        <w:t>　　　　　　　　　　　</w:t>
      </w:r>
      <w:r>
        <w:rPr>
          <w:rFonts w:hint="eastAsia"/>
        </w:rPr>
        <w:t>。</w:t>
      </w:r>
    </w:p>
    <w:p w14:paraId="27BF0E47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三、工程内容：</w:t>
      </w:r>
      <w:r>
        <w:rPr>
          <w:rFonts w:hint="eastAsia"/>
          <w:u w:val="single"/>
        </w:rPr>
        <w:t>　　　　　　　　　　　</w:t>
      </w:r>
      <w:r>
        <w:rPr>
          <w:rFonts w:hint="eastAsia"/>
        </w:rPr>
        <w:t>。</w:t>
      </w:r>
    </w:p>
    <w:p w14:paraId="5E1D9556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四、工程造价：约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</w:rPr>
        <w:t>万元，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</w:rPr>
        <w:t>元/平方米，按防水工程实体的防水外表面积(按规范要求应做附加层的部分另计算单层面积，但搭接层不重复计算面积，只计算单层面积)进行结算。</w:t>
      </w:r>
    </w:p>
    <w:p w14:paraId="6A1041A6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五、承包方式：包工、包料、单价一次包死(包括材料费、人工费、机械费、管理费、检验检测费、税金、风险费等所有费用)。</w:t>
      </w:r>
    </w:p>
    <w:p w14:paraId="7673FF5A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六、工期：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日至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日，开工日期以乙方通知为准。如工地不符合开工条件和天气原因工期顺延。</w:t>
      </w:r>
    </w:p>
    <w:p w14:paraId="31A909B0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七、质量：符合国家现行规范标准要求。</w:t>
      </w:r>
    </w:p>
    <w:p w14:paraId="765AFB9B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八、材料要求：所用材料应提供材料的相关质量证明文件，按照要求进行检验并承担有关费用。防水及附属材料必须用原生材料生产，否则除更换为原生材料生产外，施工方承担工程造价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%的违约金。</w:t>
      </w:r>
    </w:p>
    <w:p w14:paraId="0EA91B30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九、材料规格及厂家：材料为“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</w:rPr>
        <w:t>”牌pvc防水卷材，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mm厚和“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</w:rPr>
        <w:t>”牌ast合成高分子防水涂膜，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mm厚。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</w:rPr>
        <w:t>有限公司生产。</w:t>
      </w:r>
    </w:p>
    <w:p w14:paraId="31AFD3E2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十、工程款支付方式：</w:t>
      </w:r>
    </w:p>
    <w:p w14:paraId="62E86B64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(1)材料进场后付合同价款的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%;</w:t>
      </w:r>
    </w:p>
    <w:p w14:paraId="2E183866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(2)底板施工完毕后付合同价款的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%;</w:t>
      </w:r>
    </w:p>
    <w:p w14:paraId="12B06FBA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(3)挡土墙施工完毕经验收合格结算完毕后付至合同价款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%;</w:t>
      </w:r>
    </w:p>
    <w:p w14:paraId="2BEDBB04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(4)留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%作为工程保修金，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年内付清。</w:t>
      </w:r>
    </w:p>
    <w:p w14:paraId="2C605BC8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经监理公司、总承包单位签字认可后由建设单位直接支付给丙方工程款。</w:t>
      </w:r>
    </w:p>
    <w:p w14:paraId="0EEBEF53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十一、双方的权利和义务</w:t>
      </w:r>
    </w:p>
    <w:p w14:paraId="3685713C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1、甲方和乙方有权对丙方的施工进行监督、检查、指导、服务，协调内部关系，有权对违反规定的行为进行处罚。</w:t>
      </w:r>
    </w:p>
    <w:p w14:paraId="56609261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2、丙方必须严格组织施工，服从管理，配合各种检查，确保工程质量。</w:t>
      </w:r>
    </w:p>
    <w:p w14:paraId="357BDE37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3、施工过程中丙方应杜绝重大伤亡事故，如出现安全事故，造成人员伤亡或财产损失均由丙方全部承担。</w:t>
      </w:r>
    </w:p>
    <w:p w14:paraId="5C76408C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4、丙方应保障甲、乙方免于承担因丙方原因造成的任何索赔、赔偿、诉讼等任何费用和责任，如发生以上情况，其所有责任和费用均由丙方承担。</w:t>
      </w:r>
    </w:p>
    <w:p w14:paraId="75CDBDA0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5、本工程由丙方的直属队伍施工，不得转包、分包。如发现转包、分包，甲方有权终止合同，甲方不支付丙方已发生的费用。</w:t>
      </w:r>
    </w:p>
    <w:p w14:paraId="026E09B4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6、总包单位取费、计税后扣除防水所发生的一切费用。上述费用与丙方无关。</w:t>
      </w:r>
    </w:p>
    <w:p w14:paraId="1375A46D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十二、竣工验收：</w:t>
      </w:r>
    </w:p>
    <w:p w14:paraId="5E0D3352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工程竣工前丙方应按乙方的要求整理好一切必备的资料并交乙方，如延误承担有关责任和损失。</w:t>
      </w:r>
    </w:p>
    <w:p w14:paraId="72DBACD7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十三：违约责任：</w:t>
      </w:r>
    </w:p>
    <w:p w14:paraId="1EE1FD1A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1、因丙方原因，工程每拖期一天，罚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元。</w:t>
      </w:r>
    </w:p>
    <w:p w14:paraId="653D875D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2、出现质量问题，丙方承担甲乙方由此造成的一切经济损失。</w:t>
      </w:r>
    </w:p>
    <w:p w14:paraId="6C0A4748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十四：工程保修：丙方负责工程的保修并支付发生的费用。</w:t>
      </w:r>
    </w:p>
    <w:p w14:paraId="2B9E1E8E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十五、争议：发生争议，应协商解决，如协商不成，均可向甲方所在地法院提起诉讼。</w:t>
      </w:r>
    </w:p>
    <w:p w14:paraId="10601A89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十六、本协议一式三份，三方各执壹份。</w:t>
      </w:r>
    </w:p>
    <w:p w14:paraId="7A2E7D40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十七、本协议签字盖章后生效，未尽事宜，另行商定。</w:t>
      </w:r>
    </w:p>
    <w:p w14:paraId="51EEDFBD">
      <w:pPr>
        <w:pStyle w:val="10"/>
        <w:bidi w:val="0"/>
        <w:spacing w:line="360" w:lineRule="auto"/>
        <w:rPr>
          <w:rFonts w:hint="eastAsia"/>
        </w:rPr>
      </w:pPr>
    </w:p>
    <w:p w14:paraId="0CEB3D2F">
      <w:pPr>
        <w:pStyle w:val="10"/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甲方：(盖章)　　　</w:t>
      </w:r>
      <w:r>
        <w:rPr>
          <w:rFonts w:hint="eastAsia"/>
          <w:lang w:val="en-US" w:eastAsia="zh-CN"/>
        </w:rPr>
        <w:t xml:space="preserve">        </w:t>
      </w:r>
    </w:p>
    <w:p w14:paraId="7F62A855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法定代表人(或委托代理人)</w:t>
      </w:r>
    </w:p>
    <w:p w14:paraId="7BD46E97">
      <w:pPr>
        <w:pStyle w:val="10"/>
        <w:bidi w:val="0"/>
        <w:spacing w:line="360" w:lineRule="auto"/>
        <w:ind w:left="0" w:leftChars="0" w:firstLine="1200" w:firstLineChars="500"/>
        <w:rPr>
          <w:rFonts w:hint="eastAsia"/>
        </w:rPr>
      </w:pPr>
      <w:r>
        <w:rPr>
          <w:rFonts w:hint="eastAsia"/>
        </w:rPr>
        <w:t>年　　月　　日</w:t>
      </w:r>
    </w:p>
    <w:p w14:paraId="74A5547E">
      <w:pPr>
        <w:pStyle w:val="10"/>
        <w:bidi w:val="0"/>
        <w:spacing w:line="360" w:lineRule="auto"/>
        <w:ind w:left="0" w:leftChars="0" w:firstLine="1200" w:firstLineChars="500"/>
        <w:rPr>
          <w:rFonts w:hint="eastAsia"/>
        </w:rPr>
      </w:pPr>
    </w:p>
    <w:p w14:paraId="143E12A0">
      <w:pPr>
        <w:pStyle w:val="10"/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乙方：(盖章)　　　</w:t>
      </w:r>
      <w:r>
        <w:rPr>
          <w:rFonts w:hint="eastAsia"/>
          <w:lang w:val="en-US" w:eastAsia="zh-CN"/>
        </w:rPr>
        <w:t xml:space="preserve">        </w:t>
      </w:r>
    </w:p>
    <w:p w14:paraId="4CB6132D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法定代表人(或委托代理人)</w:t>
      </w:r>
    </w:p>
    <w:p w14:paraId="7C14402D">
      <w:pPr>
        <w:pStyle w:val="10"/>
        <w:bidi w:val="0"/>
        <w:spacing w:line="360" w:lineRule="auto"/>
        <w:ind w:left="0" w:leftChars="0" w:firstLine="1200" w:firstLineChars="500"/>
        <w:rPr>
          <w:rFonts w:hint="eastAsia"/>
        </w:rPr>
      </w:pPr>
      <w:r>
        <w:rPr>
          <w:rFonts w:hint="eastAsia"/>
        </w:rPr>
        <w:t>年　　月　　日</w:t>
      </w:r>
    </w:p>
    <w:p w14:paraId="339FB416">
      <w:pPr>
        <w:pStyle w:val="10"/>
        <w:bidi w:val="0"/>
        <w:spacing w:line="360" w:lineRule="auto"/>
        <w:ind w:left="0" w:leftChars="0" w:firstLine="1200" w:firstLineChars="500"/>
        <w:rPr>
          <w:rFonts w:hint="eastAsia"/>
        </w:rPr>
      </w:pPr>
    </w:p>
    <w:p w14:paraId="5609B16B">
      <w:pPr>
        <w:pStyle w:val="10"/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丙方：(盖章)　　　</w:t>
      </w:r>
      <w:r>
        <w:rPr>
          <w:rFonts w:hint="eastAsia"/>
          <w:lang w:val="en-US" w:eastAsia="zh-CN"/>
        </w:rPr>
        <w:t xml:space="preserve">        </w:t>
      </w:r>
    </w:p>
    <w:p w14:paraId="257592DA">
      <w:pPr>
        <w:pStyle w:val="10"/>
        <w:bidi w:val="0"/>
        <w:spacing w:line="360" w:lineRule="auto"/>
        <w:rPr>
          <w:rFonts w:hint="eastAsia"/>
        </w:rPr>
      </w:pPr>
      <w:r>
        <w:rPr>
          <w:rFonts w:hint="eastAsia"/>
        </w:rPr>
        <w:t>法定代表人(或委托代理人)</w:t>
      </w:r>
    </w:p>
    <w:p w14:paraId="61AF28DC">
      <w:pPr>
        <w:pStyle w:val="10"/>
        <w:bidi w:val="0"/>
        <w:spacing w:line="360" w:lineRule="auto"/>
        <w:ind w:firstLine="1200" w:firstLineChars="500"/>
        <w:rPr>
          <w:rFonts w:hint="default"/>
          <w:lang w:val="en-US" w:eastAsia="zh-CN"/>
        </w:rPr>
      </w:pPr>
      <w:r>
        <w:rPr>
          <w:rFonts w:hint="eastAsia"/>
        </w:rPr>
        <w:t>年　　月　　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C7D9A">
    <w:pPr>
      <w:pStyle w:val="4"/>
    </w:pPr>
  </w:p>
  <w:p w14:paraId="327F48D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1AB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81AB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N2UwZWMyNmRlODhmMzExNjdhZTc4ZTQ4ZDZmNzMifQ=="/>
  </w:docVars>
  <w:rsids>
    <w:rsidRoot w:val="693C7AEE"/>
    <w:rsid w:val="095B2F98"/>
    <w:rsid w:val="0FB63A2F"/>
    <w:rsid w:val="24A14D84"/>
    <w:rsid w:val="2A0E4701"/>
    <w:rsid w:val="311050D5"/>
    <w:rsid w:val="33262DEE"/>
    <w:rsid w:val="43371C68"/>
    <w:rsid w:val="46790A1C"/>
    <w:rsid w:val="49F96DF2"/>
    <w:rsid w:val="4C391ADB"/>
    <w:rsid w:val="59E72B5C"/>
    <w:rsid w:val="64D46AB8"/>
    <w:rsid w:val="67C16E03"/>
    <w:rsid w:val="693C7AEE"/>
    <w:rsid w:val="7F6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合同-标题"/>
    <w:basedOn w:val="6"/>
    <w:qFormat/>
    <w:uiPriority w:val="0"/>
    <w:pPr>
      <w:spacing w:after="100" w:afterLines="100"/>
    </w:pPr>
    <w:rPr>
      <w:rFonts w:eastAsia="黑体" w:asciiTheme="minorAscii" w:hAnsiTheme="minorAscii"/>
      <w:sz w:val="36"/>
    </w:rPr>
  </w:style>
  <w:style w:type="paragraph" w:customStyle="1" w:styleId="10">
    <w:name w:val="合同-正文"/>
    <w:basedOn w:val="1"/>
    <w:qFormat/>
    <w:uiPriority w:val="0"/>
    <w:pPr>
      <w:spacing w:before="240" w:beforeLines="0" w:after="60" w:afterLines="0"/>
      <w:ind w:firstLine="723" w:firstLineChars="200"/>
      <w:jc w:val="left"/>
      <w:outlineLvl w:val="0"/>
    </w:pPr>
    <w:rPr>
      <w:rFonts w:eastAsia="宋体" w:asciiTheme="minorAscii" w:hAnsiTheme="minorAscii"/>
      <w:sz w:val="24"/>
    </w:rPr>
  </w:style>
  <w:style w:type="paragraph" w:customStyle="1" w:styleId="11">
    <w:name w:val="正文头部订立方"/>
    <w:basedOn w:val="1"/>
    <w:link w:val="13"/>
    <w:qFormat/>
    <w:uiPriority w:val="0"/>
    <w:pPr>
      <w:snapToGrid w:val="0"/>
      <w:spacing w:beforeLines="0" w:afterLines="0" w:line="360" w:lineRule="auto"/>
      <w:jc w:val="left"/>
      <w:outlineLvl w:val="0"/>
    </w:pPr>
    <w:rPr>
      <w:rFonts w:eastAsia="黑体" w:asciiTheme="minorAscii" w:hAnsiTheme="minorAscii"/>
      <w:b/>
      <w:sz w:val="28"/>
    </w:rPr>
  </w:style>
  <w:style w:type="paragraph" w:customStyle="1" w:styleId="12">
    <w:name w:val="条款标题"/>
    <w:basedOn w:val="1"/>
    <w:link w:val="14"/>
    <w:qFormat/>
    <w:uiPriority w:val="0"/>
    <w:pPr>
      <w:spacing w:before="240" w:beforeLines="0" w:after="60" w:afterLines="0"/>
      <w:ind w:firstLine="723" w:firstLineChars="200"/>
      <w:jc w:val="left"/>
      <w:outlineLvl w:val="0"/>
    </w:pPr>
    <w:rPr>
      <w:rFonts w:eastAsia="宋体" w:asciiTheme="minorAscii" w:hAnsiTheme="minorAscii"/>
      <w:b/>
      <w:sz w:val="24"/>
    </w:rPr>
  </w:style>
  <w:style w:type="character" w:customStyle="1" w:styleId="13">
    <w:name w:val="正文头部订立方 Char"/>
    <w:link w:val="11"/>
    <w:qFormat/>
    <w:uiPriority w:val="0"/>
    <w:rPr>
      <w:rFonts w:eastAsia="黑体" w:asciiTheme="minorAscii" w:hAnsiTheme="minorAscii"/>
      <w:b/>
      <w:sz w:val="28"/>
    </w:rPr>
  </w:style>
  <w:style w:type="character" w:customStyle="1" w:styleId="14">
    <w:name w:val="条款标题 Char"/>
    <w:link w:val="12"/>
    <w:qFormat/>
    <w:uiPriority w:val="0"/>
    <w:rPr>
      <w:rFonts w:eastAsia="宋体" w:asciiTheme="minorAscii" w:hAnsiTheme="minorAscii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dad13ebf608117a8fed9d444c72f1a0c\&#24314;&#31569;&#26045;&#24037;&#19977;&#26041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建筑施工三方协议.docx</Template>
  <Pages>3</Pages>
  <Words>1144</Words>
  <Characters>1161</Characters>
  <Lines>0</Lines>
  <Paragraphs>0</Paragraphs>
  <TotalTime>10</TotalTime>
  <ScaleCrop>false</ScaleCrop>
  <LinksUpToDate>false</LinksUpToDate>
  <CharactersWithSpaces>1432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2025-07-30T02:47:00Z</dcterms:created>
  <dc:creator>rankin</dc:creator>
  <cp:lastModifiedBy>rankin</cp:lastModifiedBy>
  <dcterms:modified xsi:type="dcterms:W3CDTF">2025-07-30T02:53:51Z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FF6721AA4C7A40839C4247053400D749_11</vt:lpwstr>
  </property>
  <property fmtid="{D5CDD505-2E9C-101B-9397-08002B2CF9AE}" pid="4" name="KSOTemplateUUID">
    <vt:lpwstr>v1.0_mb_cOCXhrgbOUzEo/AZKwVRnw==</vt:lpwstr>
  </property>
</Properties>
</file>