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5063"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公司股份合作协议书</w:t>
      </w:r>
    </w:p>
    <w:p w14:paraId="26286DF6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  <w:u w:val="single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合伙人一（甲方）：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      身份证号：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                   </w:t>
      </w:r>
    </w:p>
    <w:p w14:paraId="709CB61E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  <w:u w:val="single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合伙人二（乙方）：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      身份证号：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                   </w:t>
      </w:r>
    </w:p>
    <w:p w14:paraId="6B1BF17B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   现合股（合伙）开办一家_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>__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>_</w:t>
      </w:r>
      <w:r>
        <w:rPr>
          <w:rFonts w:hint="eastAsia" w:ascii="微软雅黑" w:hAnsi="微软雅黑" w:eastAsia="微软雅黑" w:cs="微软雅黑"/>
          <w:sz w:val="22"/>
          <w:szCs w:val="22"/>
        </w:rPr>
        <w:t>，全面实施两方共同投资、一方入组建、技术、共同合作经营的决策，成立股份制公司。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现经</w:t>
      </w:r>
      <w:r>
        <w:rPr>
          <w:rFonts w:hint="eastAsia" w:ascii="微软雅黑" w:hAnsi="微软雅黑" w:eastAsia="微软雅黑" w:cs="微软雅黑"/>
          <w:sz w:val="22"/>
          <w:szCs w:val="22"/>
        </w:rPr>
        <w:t>两方</w: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begin"/>
      </w:r>
      <w:r>
        <w:rPr>
          <w:rFonts w:hint="eastAsia" w:ascii="微软雅黑" w:hAnsi="微软雅黑" w:eastAsia="微软雅黑" w:cs="微软雅黑"/>
          <w:sz w:val="22"/>
          <w:szCs w:val="22"/>
        </w:rPr>
        <w:instrText xml:space="preserve"> HYPERLINK "http://wenwen.soso.com/z/Search.e?sp=S%E5%90%88%E4%BC%99%E4%BA%BA&amp;ch=w.search.yjjlink&amp;cid=w.search.yjjlink" \t "_blank" </w:instrTex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separate"/>
      </w:r>
      <w:r>
        <w:rPr>
          <w:rFonts w:hint="eastAsia" w:ascii="微软雅黑" w:hAnsi="微软雅黑" w:eastAsia="微软雅黑" w:cs="微软雅黑"/>
          <w:sz w:val="22"/>
          <w:szCs w:val="22"/>
        </w:rPr>
        <w:t>合伙人</w: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end"/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的平等协商，本着互利合作的原则，签订本协议。 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一、 出资的总额为：人民币：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2"/>
          <w:szCs w:val="22"/>
        </w:rPr>
        <w:t>，￥：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     </w:t>
      </w:r>
      <w:bookmarkStart w:id="0" w:name="_GoBack"/>
      <w:bookmarkEnd w:id="0"/>
    </w:p>
    <w:p w14:paraId="1B0DA9A7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甲方出资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  <w:u w:val="none"/>
        </w:rPr>
        <w:t>万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及技术股</w:t>
      </w:r>
      <w:r>
        <w:rPr>
          <w:rFonts w:hint="eastAsia" w:ascii="微软雅黑" w:hAnsi="微软雅黑" w:eastAsia="微软雅黑" w:cs="微软雅黑"/>
          <w:sz w:val="22"/>
          <w:szCs w:val="22"/>
        </w:rPr>
        <w:t>，占总投资的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</w:rPr>
        <w:t>%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2"/>
        </w:rPr>
        <w:t>占公司股份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</w:rPr>
        <w:t>%。出资的形式：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</w:rPr>
        <w:t>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出资的时间：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日出资金额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，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日前剩余款项全部到位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。</w:t>
      </w:r>
    </w:p>
    <w:p w14:paraId="7F97A576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乙方投资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</w:rPr>
        <w:t>万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2"/>
        </w:rPr>
        <w:t>占总投资的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2"/>
          <w:szCs w:val="22"/>
        </w:rPr>
        <w:t>%。占公司股份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</w:rPr>
        <w:t>%。出资的形式：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</w:rPr>
        <w:t>，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出资的时间：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月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日出资金额 ，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日前剩余款项全部到位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。</w:t>
      </w:r>
    </w:p>
    <w:p w14:paraId="3BACA5B3">
      <w:pPr>
        <w:spacing w:line="360" w:lineRule="auto"/>
        <w:ind w:firstLine="550" w:firstLineChars="25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二、股权份额及股利分配：</w:t>
      </w:r>
    </w:p>
    <w:p w14:paraId="5772DBF2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    两方约定甲方占有</w: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begin"/>
      </w:r>
      <w:r>
        <w:rPr>
          <w:rFonts w:hint="eastAsia" w:ascii="微软雅黑" w:hAnsi="微软雅黑" w:eastAsia="微软雅黑" w:cs="微软雅黑"/>
          <w:sz w:val="22"/>
          <w:szCs w:val="22"/>
        </w:rPr>
        <w:instrText xml:space="preserve"> HYPERLINK "http://wenwen.soso.com/z/Search.e?sp=S%E8%82%A1%E4%BB%BD%E5%85%AC%E5%8F%B8&amp;ch=w.search.yjjlink&amp;cid=w.search.yjjlink" \t "_blank" </w:instrTex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separate"/>
      </w:r>
      <w:r>
        <w:rPr>
          <w:rFonts w:hint="eastAsia" w:ascii="微软雅黑" w:hAnsi="微软雅黑" w:eastAsia="微软雅黑" w:cs="微软雅黑"/>
          <w:sz w:val="22"/>
          <w:szCs w:val="22"/>
        </w:rPr>
        <w:t>股份公司</w: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end"/>
      </w:r>
      <w:r>
        <w:rPr>
          <w:rFonts w:hint="eastAsia" w:ascii="微软雅黑" w:hAnsi="微软雅黑" w:eastAsia="微软雅黑" w:cs="微软雅黑"/>
          <w:sz w:val="22"/>
          <w:szCs w:val="22"/>
        </w:rPr>
        <w:t>股份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</w:rPr>
        <w:t>%；乙方占有股份公司股份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2"/>
          <w:szCs w:val="22"/>
        </w:rPr>
        <w:t>%；甲乙两方以上述占有股份公司的股权份额比例享有分配公司股利，两方按占有股份比例作为分配股利的依据。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若</w:t>
      </w:r>
      <w:r>
        <w:rPr>
          <w:rFonts w:hint="eastAsia" w:ascii="微软雅黑" w:hAnsi="微软雅黑" w:eastAsia="微软雅黑" w:cs="微软雅黑"/>
          <w:sz w:val="22"/>
          <w:szCs w:val="22"/>
        </w:rPr>
        <w:t>股份公司产生利润后，每年盈利的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%</w:t>
      </w:r>
      <w:r>
        <w:rPr>
          <w:rFonts w:hint="eastAsia" w:ascii="微软雅黑" w:hAnsi="微软雅黑" w:eastAsia="微软雅黑" w:cs="微软雅黑"/>
          <w:sz w:val="22"/>
          <w:szCs w:val="22"/>
        </w:rPr>
        <w:t>做完公司资本填充，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%</w:t>
      </w:r>
      <w:r>
        <w:rPr>
          <w:rFonts w:hint="eastAsia" w:ascii="微软雅黑" w:hAnsi="微软雅黑" w:eastAsia="微软雅黑" w:cs="微软雅黑"/>
          <w:sz w:val="22"/>
          <w:szCs w:val="22"/>
        </w:rPr>
        <w:t>按股份分红。</w:t>
      </w:r>
    </w:p>
    <w:p w14:paraId="31488757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    如将股利投入公司作为运作资金，以加大</w: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begin"/>
      </w:r>
      <w:r>
        <w:rPr>
          <w:rFonts w:hint="eastAsia" w:ascii="微软雅黑" w:hAnsi="微软雅黑" w:eastAsia="微软雅黑" w:cs="微软雅黑"/>
          <w:sz w:val="22"/>
          <w:szCs w:val="22"/>
        </w:rPr>
        <w:instrText xml:space="preserve"> HYPERLINK "http://wenwen.soso.com/z/Search.e?sp=S%E8%B5%84%E9%87%91%E6%9D%A5%E6%BA%90&amp;ch=w.search.yjjlink&amp;cid=w.search.yjjlink" \t "_blank" </w:instrTex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separate"/>
      </w:r>
      <w:r>
        <w:rPr>
          <w:rFonts w:hint="eastAsia" w:ascii="微软雅黑" w:hAnsi="微软雅黑" w:eastAsia="微软雅黑" w:cs="微软雅黑"/>
          <w:sz w:val="22"/>
          <w:szCs w:val="22"/>
        </w:rPr>
        <w:t>资金来源</w: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end"/>
      </w:r>
      <w:r>
        <w:rPr>
          <w:rFonts w:hint="eastAsia" w:ascii="微软雅黑" w:hAnsi="微软雅黑" w:eastAsia="微软雅黑" w:cs="微软雅黑"/>
          <w:sz w:val="22"/>
          <w:szCs w:val="22"/>
        </w:rPr>
        <w:t>，扩充</w: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begin"/>
      </w:r>
      <w:r>
        <w:rPr>
          <w:rFonts w:hint="eastAsia" w:ascii="微软雅黑" w:hAnsi="微软雅黑" w:eastAsia="微软雅黑" w:cs="微软雅黑"/>
          <w:sz w:val="22"/>
          <w:szCs w:val="22"/>
        </w:rPr>
        <w:instrText xml:space="preserve"> HYPERLINK "http://wenwen.soso.com/z/Search.e?sp=S%E5%B8%82%E5%9C%BA%E4%BB%BD%E9%A2%9D&amp;ch=w.search.yjjlink&amp;cid=w.search.yjjlink" \t "_blank" </w:instrTex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separate"/>
      </w:r>
      <w:r>
        <w:rPr>
          <w:rFonts w:hint="eastAsia" w:ascii="微软雅黑" w:hAnsi="微软雅黑" w:eastAsia="微软雅黑" w:cs="微软雅黑"/>
          <w:sz w:val="22"/>
          <w:szCs w:val="22"/>
        </w:rPr>
        <w:t>市场份额</w: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end"/>
      </w:r>
      <w:r>
        <w:rPr>
          <w:rFonts w:hint="eastAsia" w:ascii="微软雅黑" w:hAnsi="微软雅黑" w:eastAsia="微软雅黑" w:cs="微软雅黑"/>
          <w:sz w:val="22"/>
          <w:szCs w:val="22"/>
        </w:rPr>
        <w:t>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须</w:t>
      </w:r>
      <w:r>
        <w:rPr>
          <w:rFonts w:hint="eastAsia" w:ascii="微软雅黑" w:hAnsi="微软雅黑" w:eastAsia="微软雅黑" w:cs="微软雅黑"/>
          <w:sz w:val="22"/>
          <w:szCs w:val="22"/>
        </w:rPr>
        <w:t>经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过</w:t>
      </w:r>
      <w:r>
        <w:rPr>
          <w:rFonts w:hint="eastAsia" w:ascii="微软雅黑" w:hAnsi="微软雅黑" w:eastAsia="微软雅黑" w:cs="微软雅黑"/>
          <w:sz w:val="22"/>
          <w:szCs w:val="22"/>
        </w:rPr>
        <w:t>两方同意，并由甲乙两方同时进行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且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甲</w:t>
      </w:r>
      <w:r>
        <w:rPr>
          <w:rFonts w:hint="eastAsia" w:ascii="微软雅黑" w:hAnsi="微软雅黑" w:eastAsia="微软雅黑" w:cs="微软雅黑"/>
          <w:sz w:val="22"/>
          <w:szCs w:val="22"/>
        </w:rPr>
        <w:t>方有优先权。</w:t>
      </w:r>
    </w:p>
    <w:p w14:paraId="4D2590BA">
      <w:pPr>
        <w:spacing w:line="360" w:lineRule="auto"/>
        <w:ind w:firstLine="660" w:firstLineChars="300"/>
        <w:rPr>
          <w:rFonts w:hint="eastAsia" w:ascii="微软雅黑" w:hAnsi="微软雅黑" w:eastAsia="微软雅黑" w:cs="微软雅黑"/>
          <w:sz w:val="22"/>
          <w:szCs w:val="22"/>
        </w:rPr>
      </w:pPr>
    </w:p>
    <w:p w14:paraId="1A9AE60D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三、在合作期内的事项约定 </w:t>
      </w:r>
    </w:p>
    <w:p w14:paraId="23C51DE6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1、合伙期限：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　 合伙期限为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</w:rPr>
        <w:t>年，自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</w:rPr>
        <w:t>日起，至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</w:rPr>
        <w:t>日止。如公司正常经营，两方无意退出，则合同期限自动延续。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四、职能分配及议定事项</w:t>
      </w:r>
    </w:p>
    <w:p w14:paraId="44E5A47B">
      <w:pPr>
        <w:spacing w:line="360" w:lineRule="auto"/>
        <w:ind w:firstLine="440" w:firstLineChars="20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在成立股东后，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负责</w:t>
      </w:r>
      <w:r>
        <w:rPr>
          <w:rFonts w:hint="eastAsia" w:ascii="微软雅黑" w:hAnsi="微软雅黑" w:eastAsia="微软雅黑" w:cs="微软雅黑"/>
          <w:sz w:val="22"/>
          <w:szCs w:val="22"/>
        </w:rPr>
        <w:t>协调处理公司的工商税务、消防安全、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商务公关等</w:t>
      </w:r>
      <w:r>
        <w:rPr>
          <w:rFonts w:hint="eastAsia" w:ascii="微软雅黑" w:hAnsi="微软雅黑" w:eastAsia="微软雅黑" w:cs="微软雅黑"/>
          <w:sz w:val="22"/>
          <w:szCs w:val="22"/>
        </w:rPr>
        <w:t>。</w:t>
      </w:r>
    </w:p>
    <w:p w14:paraId="505E9AED">
      <w:pPr>
        <w:spacing w:line="360" w:lineRule="auto"/>
        <w:ind w:firstLine="440" w:firstLineChars="200"/>
        <w:rPr>
          <w:rFonts w:hint="eastAsia" w:ascii="微软雅黑" w:hAnsi="微软雅黑" w:eastAsia="微软雅黑" w:cs="微软雅黑"/>
          <w:sz w:val="22"/>
          <w:szCs w:val="22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负责采购，业务洽谈，本公司具体事务。</w:t>
      </w:r>
    </w:p>
    <w:p w14:paraId="53FEC315">
      <w:pPr>
        <w:spacing w:line="360" w:lineRule="auto"/>
        <w:ind w:firstLine="440" w:firstLineChars="20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如有以下重大难题和关系公司各股东利益的重大事项，由股东研究同意后方可执行： 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1、单项费用支付超过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元；必须经过甲、乙两位股东签字。 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2、新产品或设备的引进； 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3、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工作室</w: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扩建等再投资事项； 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>4、</w: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begin"/>
      </w:r>
      <w:r>
        <w:rPr>
          <w:rFonts w:hint="eastAsia" w:ascii="微软雅黑" w:hAnsi="微软雅黑" w:eastAsia="微软雅黑" w:cs="微软雅黑"/>
          <w:sz w:val="22"/>
          <w:szCs w:val="22"/>
        </w:rPr>
        <w:instrText xml:space="preserve"> HYPERLINK "http://wenwen.soso.com/z/Search.e?sp=S%E5%85%AC%E5%8F%B8%E7%AB%A0%E7%A8%8B&amp;ch=w.search.yjjlink&amp;cid=w.search.yjjlink" \t "_blank" </w:instrTex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separate"/>
      </w:r>
      <w:r>
        <w:rPr>
          <w:rFonts w:hint="eastAsia" w:ascii="微软雅黑" w:hAnsi="微软雅黑" w:eastAsia="微软雅黑" w:cs="微软雅黑"/>
          <w:sz w:val="22"/>
          <w:szCs w:val="22"/>
        </w:rPr>
        <w:t>公司章程</w: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end"/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约定的其他重大事项等。 </w:t>
      </w:r>
    </w:p>
    <w:p w14:paraId="34127948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5、公司每月要进行一次盘点，股东一起参与结算。</w:t>
      </w:r>
    </w:p>
    <w:p w14:paraId="32B13BA6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6、设立一个公司账户、同时两位股东都拥有此账户短信提示、以方便及时了解账户资金流动情况。</w:t>
      </w:r>
    </w:p>
    <w:p w14:paraId="30DAF3AE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8、公司公章由___________保管，账目由___________保管</w:t>
      </w:r>
    </w:p>
    <w:p w14:paraId="6AE697E2"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本协议未尽事宜由甲乙双方共同协商，本协议一式两份，两方各执一份，自两方签字确认后生效。 </w:t>
      </w:r>
    </w:p>
    <w:p w14:paraId="1671E745">
      <w:pPr>
        <w:spacing w:line="360" w:lineRule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甲方（签名）：___________               _______年____月____日 </w:t>
      </w:r>
      <w:r>
        <w:rPr>
          <w:rFonts w:hint="eastAsia" w:ascii="微软雅黑" w:hAnsi="微软雅黑" w:eastAsia="微软雅黑" w:cs="微软雅黑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乙方（签名）：___________               _______年____月____日  </w:t>
      </w:r>
    </w:p>
    <w:p w14:paraId="515293D9">
      <w:pPr>
        <w:spacing w:line="360" w:lineRule="auto"/>
        <w:rPr>
          <w:rFonts w:hint="eastAsia" w:ascii="微软雅黑" w:hAnsi="微软雅黑" w:eastAsia="微软雅黑" w:cs="微软雅黑"/>
          <w:i/>
          <w:iCs/>
          <w:sz w:val="22"/>
          <w:szCs w:val="2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6F46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5201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F97C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EB59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9766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AB29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4300A8"/>
    <w:rsid w:val="00020A69"/>
    <w:rsid w:val="0002514D"/>
    <w:rsid w:val="000B5ECD"/>
    <w:rsid w:val="000E7328"/>
    <w:rsid w:val="00112A6F"/>
    <w:rsid w:val="00210129"/>
    <w:rsid w:val="002A26C5"/>
    <w:rsid w:val="00350E2F"/>
    <w:rsid w:val="00352DF0"/>
    <w:rsid w:val="0039391B"/>
    <w:rsid w:val="003D2E7B"/>
    <w:rsid w:val="00440A79"/>
    <w:rsid w:val="004451ED"/>
    <w:rsid w:val="00512EAA"/>
    <w:rsid w:val="006219F8"/>
    <w:rsid w:val="006363FB"/>
    <w:rsid w:val="007A2028"/>
    <w:rsid w:val="007D7582"/>
    <w:rsid w:val="007F49AE"/>
    <w:rsid w:val="00866EA4"/>
    <w:rsid w:val="0095063D"/>
    <w:rsid w:val="009A5669"/>
    <w:rsid w:val="009C5655"/>
    <w:rsid w:val="00A13BE4"/>
    <w:rsid w:val="00A7239B"/>
    <w:rsid w:val="00A9764D"/>
    <w:rsid w:val="00AF6EBC"/>
    <w:rsid w:val="00B65268"/>
    <w:rsid w:val="00C65843"/>
    <w:rsid w:val="00C71B43"/>
    <w:rsid w:val="00E85BED"/>
    <w:rsid w:val="00EB0A43"/>
    <w:rsid w:val="00EF3BB3"/>
    <w:rsid w:val="00F25126"/>
    <w:rsid w:val="00FC225F"/>
    <w:rsid w:val="075B5A7B"/>
    <w:rsid w:val="09F12761"/>
    <w:rsid w:val="0C850C71"/>
    <w:rsid w:val="0E1733A5"/>
    <w:rsid w:val="12506A1E"/>
    <w:rsid w:val="1342479F"/>
    <w:rsid w:val="157E6BD5"/>
    <w:rsid w:val="190952E4"/>
    <w:rsid w:val="214300A8"/>
    <w:rsid w:val="291157CB"/>
    <w:rsid w:val="2AAA7496"/>
    <w:rsid w:val="4D8C3B2A"/>
    <w:rsid w:val="4F200EA4"/>
    <w:rsid w:val="5D65098B"/>
    <w:rsid w:val="607D75E0"/>
    <w:rsid w:val="62916EC2"/>
    <w:rsid w:val="63B116A1"/>
    <w:rsid w:val="724F23B6"/>
    <w:rsid w:val="73274FC1"/>
    <w:rsid w:val="78E476D6"/>
    <w:rsid w:val="7D335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911cfd626dd779477305c5442b9a45c5\&#20844;&#21496;&#32929;&#20221;&#21512;&#20316;&#21327;&#35758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公司股份合作协议书.doc.docx</Template>
  <Pages>2</Pages>
  <Words>811</Words>
  <Characters>877</Characters>
  <Lines>17</Lines>
  <Paragraphs>4</Paragraphs>
  <TotalTime>3</TotalTime>
  <ScaleCrop>false</ScaleCrop>
  <LinksUpToDate>false</LinksUpToDate>
  <CharactersWithSpaces>1219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2025-06-25T09:34:00Z</dcterms:created>
  <dc:creator>rankin</dc:creator>
  <cp:lastModifiedBy>泥泥螺</cp:lastModifiedBy>
  <dcterms:modified xsi:type="dcterms:W3CDTF">2025-06-25T09:53:42Z</dcterms:modified>
  <dc:title>公司股份合作协议书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v1.0_mb_9Z79CxG39WSgQ6No/MUqcQ==</vt:lpwstr>
  </property>
  <property fmtid="{D5CDD505-2E9C-101B-9397-08002B2CF9AE}" pid="4" name="ICV">
    <vt:lpwstr>888AC21A056C4ACAA2981D94215307FC_11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